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</w:pPr>
    </w:p>
    <w:p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DECLARAŢIE</w:t>
      </w:r>
    </w:p>
    <w:p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privind eligibilitatea TVA aferente cheltuielilor ce vor fi efectuate în cadrul 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operațiunii 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propus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e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 spre finanţare din 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FEDR, FSE și FC 2014-2020</w:t>
      </w:r>
    </w:p>
    <w:p w:rsidR="000F67A2" w:rsidRDefault="000F67A2" w:rsidP="000F67A2">
      <w:pPr>
        <w:spacing w:after="0"/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</w:pPr>
    </w:p>
    <w:p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br/>
        <w:t>A.</w:t>
      </w:r>
      <w:r w:rsidRPr="000F67A2">
        <w:rPr>
          <w:rFonts w:ascii="Trebuchet MS" w:eastAsia="Times New Roman" w:hAnsi="Trebuchet MS" w:cs="Times New Roman"/>
          <w:bdr w:val="none" w:sz="0" w:space="0" w:color="auto" w:frame="1"/>
          <w:lang w:eastAsia="ro-RO"/>
        </w:rPr>
        <w:t> 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Date de identificare a persoanei juridice</w:t>
      </w:r>
    </w:p>
    <w:p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</w:p>
    <w:tbl>
      <w:tblPr>
        <w:tblW w:w="10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86"/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6"/>
        <w:gridCol w:w="487"/>
      </w:tblGrid>
      <w:tr w:rsidR="000F67A2" w:rsidRPr="000F67A2" w:rsidTr="000F67A2">
        <w:trPr>
          <w:trHeight w:val="241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ind w:right="1134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Codul de identificare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</w:tbl>
    <w:p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5"/>
      </w:tblGrid>
      <w:tr w:rsidR="000F67A2" w:rsidRPr="000F67A2" w:rsidTr="003A0745"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Denumirea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ind w:right="669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  <w:t>Domiciliul fiscal</w:t>
      </w:r>
    </w:p>
    <w:p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528"/>
        <w:gridCol w:w="1539"/>
        <w:gridCol w:w="2296"/>
        <w:gridCol w:w="1247"/>
        <w:gridCol w:w="2978"/>
      </w:tblGrid>
      <w:tr w:rsidR="000F67A2" w:rsidRPr="000F67A2" w:rsidTr="003A0745">
        <w:trPr>
          <w:trHeight w:val="571"/>
        </w:trPr>
        <w:tc>
          <w:tcPr>
            <w:tcW w:w="761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Judeţ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Localitate  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  Strad</w:t>
            </w:r>
            <w:r w:rsidR="00B91BB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ă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ind w:right="72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38"/>
        <w:gridCol w:w="1221"/>
        <w:gridCol w:w="1266"/>
        <w:gridCol w:w="1244"/>
        <w:gridCol w:w="750"/>
        <w:gridCol w:w="2126"/>
        <w:gridCol w:w="2694"/>
      </w:tblGrid>
      <w:tr w:rsidR="000F67A2" w:rsidRPr="000F67A2" w:rsidTr="003A0745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Ap.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Cod poştal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 Sector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                Telefon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805"/>
        <w:gridCol w:w="2305"/>
        <w:gridCol w:w="3025"/>
        <w:gridCol w:w="2857"/>
      </w:tblGrid>
      <w:tr w:rsidR="000F67A2" w:rsidRPr="000F67A2" w:rsidTr="003A0745">
        <w:trPr>
          <w:trHeight w:val="54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Fax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3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                   E-mail  </w:t>
            </w:r>
          </w:p>
        </w:tc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857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                            </w:t>
            </w:r>
          </w:p>
        </w:tc>
      </w:tr>
    </w:tbl>
    <w:p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2"/>
      </w:tblGrid>
      <w:tr w:rsidR="000F67A2" w:rsidRPr="000F67A2" w:rsidTr="003A0745">
        <w:trPr>
          <w:trHeight w:val="231"/>
        </w:trPr>
        <w:tc>
          <w:tcPr>
            <w:tcW w:w="10152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 xml:space="preserve">B. Date de identificare a </w:t>
            </w:r>
            <w:r w:rsidR="00B91BB2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operațiunii</w:t>
            </w:r>
          </w:p>
        </w:tc>
      </w:tr>
      <w:tr w:rsidR="000F67A2" w:rsidRPr="000F67A2" w:rsidTr="003A0745">
        <w:trPr>
          <w:trHeight w:val="59"/>
        </w:trPr>
        <w:tc>
          <w:tcPr>
            <w:tcW w:w="10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0F67A2" w:rsidRPr="000F67A2" w:rsidTr="003A0745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:rsidTr="003A0745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Numele programului operaţional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 xml:space="preserve">Programul Operaţional </w:t>
                  </w:r>
                  <w:r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>Asistență Tehnică</w:t>
                  </w: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 xml:space="preserve"> 2014 - 2020</w:t>
                  </w: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0F67A2" w:rsidRPr="000F67A2" w:rsidTr="003A0745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Axa prioritară</w:t>
                  </w: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F67A2" w:rsidRPr="000F67A2" w:rsidRDefault="000F67A2" w:rsidP="000F67A2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</w:tbl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:rsidTr="00B91BB2">
              <w:trPr>
                <w:trHeight w:val="487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0F67A2" w:rsidRPr="000F67A2" w:rsidRDefault="00B91BB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>
                    <w:rPr>
                      <w:rFonts w:ascii="Trebuchet MS" w:eastAsia="Times New Roman" w:hAnsi="Trebuchet MS" w:cs="Times New Roman"/>
                      <w:lang w:eastAsia="ro-RO"/>
                    </w:rPr>
                    <w:t>Prioritate de investiție</w:t>
                  </w:r>
                  <w:r w:rsidR="000F67A2"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 xml:space="preserve">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F67A2" w:rsidRDefault="00B91BB2" w:rsidP="000F67A2">
                  <w:pPr>
                    <w:spacing w:after="0"/>
                    <w:ind w:right="124"/>
                    <w:jc w:val="both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>
                    <w:rPr>
                      <w:rFonts w:ascii="Trebuchet MS" w:eastAsia="Times New Roman" w:hAnsi="Trebuchet MS" w:cs="Times New Roman"/>
                      <w:lang w:eastAsia="ro-RO"/>
                    </w:rPr>
                    <w:t>Nu este cazul</w:t>
                  </w:r>
                </w:p>
                <w:p w:rsidR="000F67A2" w:rsidRPr="000F67A2" w:rsidRDefault="000F67A2" w:rsidP="000F67A2">
                  <w:pPr>
                    <w:spacing w:after="0"/>
                    <w:ind w:right="124"/>
                    <w:jc w:val="both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</w:tbl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0F67A2" w:rsidRPr="000F67A2" w:rsidRDefault="000F67A2" w:rsidP="00B91BB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 xml:space="preserve">Data depunerii </w:t>
                  </w:r>
                  <w:r w:rsidR="00B91BB2">
                    <w:rPr>
                      <w:rFonts w:ascii="Trebuchet MS" w:eastAsia="Times New Roman" w:hAnsi="Trebuchet MS" w:cs="Times New Roman"/>
                      <w:lang w:eastAsia="ro-RO"/>
                    </w:rPr>
                    <w:t>operațiunii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:rsid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  <w:p w:rsidR="00B91BB2" w:rsidRPr="000F67A2" w:rsidRDefault="00B91BB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  <w:tr w:rsidR="00B91BB2" w:rsidRPr="000F67A2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</w:tcBorders>
                </w:tcPr>
                <w:p w:rsidR="00B91BB2" w:rsidRPr="000F67A2" w:rsidRDefault="00B91BB2" w:rsidP="00B91BB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  <w:tc>
                <w:tcPr>
                  <w:tcW w:w="6537" w:type="dxa"/>
                  <w:tcBorders>
                    <w:top w:val="single" w:sz="4" w:space="0" w:color="auto"/>
                  </w:tcBorders>
                </w:tcPr>
                <w:p w:rsidR="00B91BB2" w:rsidRDefault="00B91BB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</w:tbl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</w:tbl>
    <w:p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Arial"/>
          <w:color w:val="000000"/>
          <w:lang w:eastAsia="ro-RO"/>
        </w:rPr>
      </w:pPr>
    </w:p>
    <w:tbl>
      <w:tblPr>
        <w:tblW w:w="101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5"/>
      </w:tblGrid>
      <w:tr w:rsidR="000F67A2" w:rsidRPr="000F67A2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F67A2" w:rsidRPr="000F67A2" w:rsidRDefault="000F67A2" w:rsidP="00B91BB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lastRenderedPageBreak/>
              <w:t>  C. (</w:t>
            </w:r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>numele şi statutul juridic ale beneficiarului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), solicitant de finanţare pentru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operațiunea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 menţionat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mai sus, la </w:t>
            </w:r>
            <w:r w:rsidRPr="000F67A2">
              <w:rPr>
                <w:rFonts w:ascii="Trebuchet MS" w:eastAsia="Times New Roman" w:hAnsi="Trebuchet MS" w:cs="Times New Roman"/>
                <w:b/>
                <w:lang w:eastAsia="ro-RO"/>
              </w:rPr>
              <w:t xml:space="preserve">Autoritatea de management pentru Programul Operațional </w:t>
            </w:r>
            <w:r>
              <w:rPr>
                <w:rFonts w:ascii="Trebuchet MS" w:eastAsia="Times New Roman" w:hAnsi="Trebuchet MS" w:cs="Times New Roman"/>
                <w:b/>
                <w:lang w:eastAsia="ro-RO"/>
              </w:rPr>
              <w:t>Asistență Tehnică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în conformitate cu prevederile Legii nr.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227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/20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15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privind Codul fiscal, cu modificările şi completările ulterioare</w:t>
            </w:r>
            <w:r w:rsidRPr="000F67A2">
              <w:rPr>
                <w:rFonts w:ascii="Trebuchet MS" w:eastAsia="Times New Roman" w:hAnsi="Trebuchet MS" w:cs="Times New Roman"/>
                <w:i/>
                <w:iCs/>
                <w:lang w:eastAsia="ro-RO"/>
              </w:rPr>
              <w:t>, 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declar că mă încadrez în următoarea categorie de persoane din punctul de vedere al regimului de TVA aplicabil:</w:t>
            </w:r>
          </w:p>
        </w:tc>
      </w:tr>
      <w:tr w:rsidR="000F67A2" w:rsidRPr="000F67A2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0F67A2" w:rsidRPr="000F67A2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F67A2" w:rsidRPr="000F67A2" w:rsidRDefault="000F67A2" w:rsidP="00B91BB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 </w:instrText>
            </w:r>
            <w:bookmarkStart w:id="0" w:name="Check62"/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FORMCHECKBOX </w:instrText>
            </w:r>
            <w:r w:rsidR="0049376A">
              <w:rPr>
                <w:rFonts w:ascii="Trebuchet MS" w:eastAsia="Times New Roman" w:hAnsi="Trebuchet MS" w:cs="Times New Roman"/>
                <w:lang w:eastAsia="ro-RO"/>
              </w:rPr>
            </w:r>
            <w:r w:rsidR="0049376A">
              <w:rPr>
                <w:rFonts w:ascii="Trebuchet MS" w:eastAsia="Times New Roman" w:hAnsi="Trebuchet MS" w:cs="Times New Roman"/>
                <w:lang w:eastAsia="ro-RO"/>
              </w:rPr>
              <w:fldChar w:fldCharType="separate"/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end"/>
            </w:r>
            <w:bookmarkEnd w:id="0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persoană neînregistrată în scopuri de TVA, conform art. 3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16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din </w:t>
            </w:r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Legii nr.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227</w:t>
            </w:r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>/20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15</w:t>
            </w:r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>, cu modificările şi completările ulterioare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;</w:t>
            </w:r>
          </w:p>
        </w:tc>
      </w:tr>
      <w:tr w:rsidR="000F67A2" w:rsidRPr="000F67A2" w:rsidTr="003A0745">
        <w:trPr>
          <w:trHeight w:val="289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 </w:instrText>
            </w:r>
            <w:bookmarkStart w:id="1" w:name="Check63"/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FORMCHECKBOX </w:instrText>
            </w:r>
            <w:r w:rsidR="0049376A">
              <w:rPr>
                <w:rFonts w:ascii="Trebuchet MS" w:eastAsia="Times New Roman" w:hAnsi="Trebuchet MS" w:cs="Times New Roman"/>
                <w:lang w:eastAsia="ro-RO"/>
              </w:rPr>
            </w:r>
            <w:r w:rsidR="0049376A">
              <w:rPr>
                <w:rFonts w:ascii="Trebuchet MS" w:eastAsia="Times New Roman" w:hAnsi="Trebuchet MS" w:cs="Times New Roman"/>
                <w:lang w:eastAsia="ro-RO"/>
              </w:rPr>
              <w:fldChar w:fldCharType="separate"/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end"/>
            </w:r>
            <w:bookmarkEnd w:id="1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persoană înregistrată în scopuri de TVA, conform art. 3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16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din Legii nr.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227</w:t>
            </w:r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>/20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15</w:t>
            </w:r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>, cu modificările şi completările ulterioare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.</w:t>
            </w:r>
          </w:p>
        </w:tc>
      </w:tr>
    </w:tbl>
    <w:p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Arial"/>
          <w:color w:val="000000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5093"/>
        <w:gridCol w:w="4559"/>
      </w:tblGrid>
      <w:tr w:rsidR="000F67A2" w:rsidRPr="000F67A2" w:rsidTr="003A0745">
        <w:trPr>
          <w:trHeight w:val="28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0F67A2" w:rsidRPr="000F67A2" w:rsidRDefault="000F67A2" w:rsidP="00B91BB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D. (</w:t>
            </w:r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>numele şi statutul juridic ale beneficiarului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), solicitant de finanţare pentru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operațiunea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menţionat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mai sus, la </w:t>
            </w:r>
            <w:r w:rsidRPr="000F67A2">
              <w:rPr>
                <w:rFonts w:ascii="Trebuchet MS" w:eastAsia="Times New Roman" w:hAnsi="Trebuchet MS" w:cs="Times New Roman"/>
                <w:b/>
                <w:lang w:eastAsia="ro-RO"/>
              </w:rPr>
              <w:t xml:space="preserve">Autoritatea de management pentru Programul Operațional </w:t>
            </w:r>
            <w:r>
              <w:rPr>
                <w:rFonts w:ascii="Trebuchet MS" w:eastAsia="Times New Roman" w:hAnsi="Trebuchet MS" w:cs="Times New Roman"/>
                <w:b/>
                <w:lang w:eastAsia="ro-RO"/>
              </w:rPr>
              <w:t>Asistență Tehnică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,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 xml:space="preserve">în conformitate cu prevederile Codului fiscal, 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declar că pentru achiziţiile din cadrul </w:t>
            </w:r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>proiectului, cuprinse în tabelul de mai jos, TVA este nedeductibilă potrivit legislaţiei naţionale în domeniul fiscal şi nerecuperabilă conform prevederilor art. 69 alin. (3) lit. c) din Regulamentul (UE) nr. 1.303/2013.</w:t>
            </w:r>
            <w:bookmarkStart w:id="2" w:name="_GoBack"/>
            <w:bookmarkEnd w:id="2"/>
          </w:p>
        </w:tc>
      </w:tr>
      <w:tr w:rsidR="000F67A2" w:rsidRPr="000F67A2" w:rsidTr="003A0745">
        <w:trPr>
          <w:trHeight w:val="55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0F67A2" w:rsidRPr="000F67A2" w:rsidRDefault="000F67A2" w:rsidP="000F67A2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0F67A2" w:rsidRPr="000F67A2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Nr. crt.</w:t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Achiziţia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76638A" w:rsidP="0076638A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  <w:r>
              <w:rPr>
                <w:rFonts w:ascii="Trebuchet MS" w:eastAsia="Times New Roman" w:hAnsi="Trebuchet MS" w:cs="Times New Roman"/>
                <w:lang w:eastAsia="ro-RO"/>
              </w:rPr>
              <w:t>Scopul achiziţiei/a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>ctivit</w:t>
            </w:r>
            <w:r>
              <w:rPr>
                <w:rFonts w:ascii="Trebuchet MS" w:eastAsia="Times New Roman" w:hAnsi="Trebuchet MS" w:cs="Times New Roman"/>
                <w:lang w:eastAsia="ro-RO"/>
              </w:rPr>
              <w:t>ății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prevăzut</w:t>
            </w:r>
            <w:r>
              <w:rPr>
                <w:rFonts w:ascii="Trebuchet MS" w:eastAsia="Times New Roman" w:hAnsi="Trebuchet MS" w:cs="Times New Roman"/>
                <w:lang w:eastAsia="ro-RO"/>
              </w:rPr>
              <w:t>e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în cadrul proiectului</w:t>
            </w:r>
            <w:r w:rsidR="000F67A2" w:rsidRPr="000F67A2">
              <w:rPr>
                <w:rFonts w:ascii="Trebuchet MS" w:eastAsia="Times New Roman" w:hAnsi="Trebuchet MS" w:cs="Times New Roman"/>
                <w:vertAlign w:val="superscript"/>
                <w:lang w:eastAsia="ro-RO"/>
              </w:rPr>
              <w:t>1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>)</w:t>
            </w:r>
          </w:p>
        </w:tc>
      </w:tr>
      <w:tr w:rsidR="000F67A2" w:rsidRPr="000F67A2" w:rsidTr="003A0745">
        <w:trPr>
          <w:trHeight w:val="271"/>
        </w:trPr>
        <w:tc>
          <w:tcPr>
            <w:tcW w:w="10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    </w:t>
            </w:r>
            <w:r w:rsidRPr="000F67A2">
              <w:rPr>
                <w:rFonts w:ascii="Trebuchet MS" w:eastAsia="Times New Roman" w:hAnsi="Trebuchet MS" w:cs="Times New Roman"/>
                <w:vertAlign w:val="superscript"/>
                <w:lang w:eastAsia="ro-RO"/>
              </w:rPr>
              <w:t>1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) Atenţie! Se va completa cu aceleaşi informaţii corespunzătoare din cererea de finanţare.</w:t>
            </w:r>
          </w:p>
        </w:tc>
      </w:tr>
      <w:tr w:rsidR="000F67A2" w:rsidRPr="000F67A2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</w:tr>
      <w:tr w:rsidR="000F67A2" w:rsidRPr="000F67A2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</w:tr>
    </w:tbl>
    <w:p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</w:p>
    <w:p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  <w:r w:rsidRPr="000F67A2">
        <w:rPr>
          <w:rFonts w:ascii="Trebuchet MS" w:eastAsia="Times New Roman" w:hAnsi="Trebuchet MS" w:cs="Times New Roman"/>
          <w:b/>
          <w:lang w:eastAsia="sk-SK"/>
        </w:rPr>
        <w:t>Reprezentant legal,</w:t>
      </w:r>
    </w:p>
    <w:p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r w:rsidRPr="000F67A2">
        <w:rPr>
          <w:rFonts w:ascii="Trebuchet MS" w:eastAsia="Times New Roman" w:hAnsi="Trebuchet MS" w:cs="Times New Roman"/>
          <w:lang w:eastAsia="sk-SK"/>
        </w:rPr>
        <w:t>Nume</w:t>
      </w:r>
      <w:r w:rsidR="0076638A">
        <w:rPr>
          <w:rFonts w:ascii="Trebuchet MS" w:eastAsia="Times New Roman" w:hAnsi="Trebuchet MS" w:cs="Times New Roman"/>
          <w:lang w:eastAsia="sk-SK"/>
        </w:rPr>
        <w:t>le</w:t>
      </w:r>
      <w:r w:rsidRPr="000F67A2">
        <w:rPr>
          <w:rFonts w:ascii="Trebuchet MS" w:eastAsia="Times New Roman" w:hAnsi="Trebuchet MS" w:cs="Times New Roman"/>
          <w:lang w:eastAsia="sk-SK"/>
        </w:rPr>
        <w:t xml:space="preserve"> și prenume</w:t>
      </w:r>
      <w:r w:rsidR="0076638A">
        <w:rPr>
          <w:rFonts w:ascii="Trebuchet MS" w:eastAsia="Times New Roman" w:hAnsi="Trebuchet MS" w:cs="Times New Roman"/>
          <w:lang w:eastAsia="sk-SK"/>
        </w:rPr>
        <w:t>le</w:t>
      </w:r>
      <w:r w:rsidRPr="000F67A2">
        <w:rPr>
          <w:rFonts w:ascii="Trebuchet MS" w:eastAsia="Times New Roman" w:hAnsi="Trebuchet MS" w:cs="Times New Roman"/>
          <w:i/>
          <w:lang w:eastAsia="sk-SK"/>
        </w:rPr>
        <w:t xml:space="preserve"> (litere mari de tipar)</w:t>
      </w:r>
      <w:r w:rsidRPr="000F67A2">
        <w:rPr>
          <w:rFonts w:ascii="Trebuchet MS" w:eastAsia="Times New Roman" w:hAnsi="Trebuchet MS" w:cs="Times New Roman"/>
          <w:lang w:eastAsia="sk-SK"/>
        </w:rPr>
        <w:t>: ……………………</w:t>
      </w:r>
      <w:r w:rsidRPr="000F67A2">
        <w:rPr>
          <w:rFonts w:ascii="Trebuchet MS" w:eastAsia="Times New Roman" w:hAnsi="Trebuchet MS" w:cs="Times New Roman"/>
          <w:lang w:eastAsia="sk-SK"/>
        </w:rPr>
        <w:tab/>
      </w:r>
    </w:p>
    <w:p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r w:rsidRPr="000F67A2">
        <w:rPr>
          <w:rFonts w:ascii="Trebuchet MS" w:eastAsia="Times New Roman" w:hAnsi="Trebuchet MS" w:cs="Times New Roman"/>
          <w:lang w:eastAsia="sk-SK"/>
        </w:rPr>
        <w:t>Funcţia:</w:t>
      </w:r>
    </w:p>
    <w:p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r w:rsidRPr="000F67A2">
        <w:rPr>
          <w:rFonts w:ascii="Trebuchet MS" w:eastAsia="Times New Roman" w:hAnsi="Trebuchet MS" w:cs="Times New Roman"/>
          <w:lang w:eastAsia="sk-SK"/>
        </w:rPr>
        <w:t>Semnătura</w:t>
      </w:r>
      <w:r w:rsidR="0076638A">
        <w:rPr>
          <w:rFonts w:ascii="Trebuchet MS" w:eastAsia="Times New Roman" w:hAnsi="Trebuchet MS" w:cs="Times New Roman"/>
          <w:lang w:eastAsia="sk-SK"/>
        </w:rPr>
        <w:t>:</w:t>
      </w:r>
      <w:r w:rsidRPr="000F67A2">
        <w:rPr>
          <w:rFonts w:ascii="Trebuchet MS" w:eastAsia="Times New Roman" w:hAnsi="Trebuchet MS" w:cs="Times New Roman"/>
          <w:lang w:eastAsia="sk-SK"/>
        </w:rPr>
        <w:tab/>
      </w:r>
    </w:p>
    <w:p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</w:p>
    <w:p w:rsidR="00F64139" w:rsidRDefault="000F67A2" w:rsidP="000F67A2"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sectPr w:rsidR="00F64139" w:rsidSect="000F67A2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16BE7"/>
    <w:multiLevelType w:val="hybridMultilevel"/>
    <w:tmpl w:val="8402D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7A2"/>
    <w:rsid w:val="000F67A2"/>
    <w:rsid w:val="0049376A"/>
    <w:rsid w:val="0076638A"/>
    <w:rsid w:val="00AF512A"/>
    <w:rsid w:val="00B0646A"/>
    <w:rsid w:val="00B33EC2"/>
    <w:rsid w:val="00B91BB2"/>
    <w:rsid w:val="00F64139"/>
    <w:rsid w:val="00F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Daniela Balan</cp:lastModifiedBy>
  <cp:revision>3</cp:revision>
  <dcterms:created xsi:type="dcterms:W3CDTF">2017-07-26T08:20:00Z</dcterms:created>
  <dcterms:modified xsi:type="dcterms:W3CDTF">2017-08-02T09:01:00Z</dcterms:modified>
</cp:coreProperties>
</file>